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74A" w:rsidRDefault="008568DF" w:rsidP="0058174A">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58174A" w:rsidRDefault="008568DF" w:rsidP="0058174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58174A" w:rsidRDefault="008568DF" w:rsidP="0058174A">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58174A" w:rsidRDefault="008568DF" w:rsidP="0058174A">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58174A" w:rsidRDefault="008568DF" w:rsidP="0058174A">
      <w:pPr>
        <w:spacing w:line="480" w:lineRule="auto"/>
        <w:jc w:val="center"/>
        <w:rPr>
          <w:rFonts w:ascii="Times New Roman" w:hAnsi="Times New Roman" w:cs="Times New Roman"/>
          <w:sz w:val="24"/>
          <w:szCs w:val="24"/>
        </w:rPr>
      </w:pPr>
      <w:r w:rsidRPr="0058174A">
        <w:rPr>
          <w:rFonts w:ascii="Times New Roman" w:hAnsi="Times New Roman" w:cs="Times New Roman"/>
          <w:sz w:val="24"/>
          <w:szCs w:val="24"/>
        </w:rPr>
        <w:t>Human Experimentation</w:t>
      </w:r>
    </w:p>
    <w:p w:rsidR="00A04A6D"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 xml:space="preserve">Human experimentation refers to </w:t>
      </w:r>
      <w:r w:rsidRPr="0058174A">
        <w:rPr>
          <w:rFonts w:ascii="Times New Roman" w:hAnsi="Times New Roman" w:cs="Times New Roman"/>
          <w:sz w:val="24"/>
          <w:szCs w:val="24"/>
        </w:rPr>
        <w:t>where human beings are used as experimental subjects. A subject can be defined as a person or individual who is experimented with or observed by an investigator; an investigator is a person who is qualified to conduct research. For longtime humans have bee</w:t>
      </w:r>
      <w:r w:rsidRPr="0058174A">
        <w:rPr>
          <w:rFonts w:ascii="Times New Roman" w:hAnsi="Times New Roman" w:cs="Times New Roman"/>
          <w:sz w:val="24"/>
          <w:szCs w:val="24"/>
        </w:rPr>
        <w:t xml:space="preserve">n used in </w:t>
      </w:r>
      <w:r w:rsidRPr="0058174A">
        <w:rPr>
          <w:rFonts w:ascii="Times New Roman" w:hAnsi="Times New Roman" w:cs="Times New Roman"/>
          <w:sz w:val="24"/>
          <w:szCs w:val="24"/>
        </w:rPr>
        <w:t>various experiments</w:t>
      </w:r>
      <w:r w:rsidRPr="0058174A">
        <w:rPr>
          <w:rFonts w:ascii="Times New Roman" w:hAnsi="Times New Roman" w:cs="Times New Roman"/>
          <w:sz w:val="24"/>
          <w:szCs w:val="24"/>
        </w:rPr>
        <w:t xml:space="preserve"> as subjects.</w:t>
      </w:r>
      <w:r w:rsidRPr="0058174A">
        <w:rPr>
          <w:rFonts w:ascii="Times New Roman" w:hAnsi="Times New Roman" w:cs="Times New Roman"/>
          <w:sz w:val="24"/>
          <w:szCs w:val="24"/>
        </w:rPr>
        <w:t xml:space="preserve"> Nonetheless, the most known are those, which are medical in nature, since medical science affects human life and health in crucial ways. </w:t>
      </w:r>
    </w:p>
    <w:p w:rsidR="002A55FB"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Even though most medical experimentations are done using laboratory animals,</w:t>
      </w:r>
      <w:r w:rsidRPr="0058174A">
        <w:rPr>
          <w:rFonts w:ascii="Times New Roman" w:hAnsi="Times New Roman" w:cs="Times New Roman"/>
          <w:sz w:val="24"/>
          <w:szCs w:val="24"/>
        </w:rPr>
        <w:t xml:space="preserve"> the outcomes or results sometimes cannot be extrapolated with certainty to humans.</w:t>
      </w:r>
      <w:r w:rsidRPr="0058174A">
        <w:rPr>
          <w:rFonts w:ascii="Times New Roman" w:hAnsi="Times New Roman" w:cs="Times New Roman"/>
          <w:sz w:val="24"/>
          <w:szCs w:val="24"/>
        </w:rPr>
        <w:t xml:space="preserve"> It has been known that some human diseases occur spontaneously in specific species of animal or that they can be induced; nevertheless, numerous human disorders la</w:t>
      </w:r>
      <w:r w:rsidRPr="0058174A">
        <w:rPr>
          <w:rFonts w:ascii="Times New Roman" w:hAnsi="Times New Roman" w:cs="Times New Roman"/>
          <w:sz w:val="24"/>
          <w:szCs w:val="24"/>
        </w:rPr>
        <w:t>ck animal models. Furthermore,</w:t>
      </w:r>
      <w:r w:rsidRPr="0058174A">
        <w:rPr>
          <w:rFonts w:ascii="Times New Roman" w:hAnsi="Times New Roman" w:cs="Times New Roman"/>
          <w:sz w:val="24"/>
          <w:szCs w:val="24"/>
        </w:rPr>
        <w:t xml:space="preserve"> animal functioning is not similar to that of human beings. Hence, the final tests are carried out on human subjects; specific tests, for example, drug test.Human testing is controlled by federal regulations. </w:t>
      </w:r>
    </w:p>
    <w:p w:rsidR="00A04A6D" w:rsidRDefault="00A04A6D" w:rsidP="00CF6346">
      <w:pPr>
        <w:spacing w:line="480" w:lineRule="auto"/>
        <w:ind w:firstLine="720"/>
        <w:jc w:val="both"/>
        <w:rPr>
          <w:rFonts w:ascii="Times New Roman" w:hAnsi="Times New Roman" w:cs="Times New Roman"/>
          <w:sz w:val="24"/>
          <w:szCs w:val="24"/>
        </w:rPr>
      </w:pPr>
    </w:p>
    <w:p w:rsidR="00A04A6D" w:rsidRDefault="00A04A6D" w:rsidP="00CF6346">
      <w:pPr>
        <w:spacing w:line="480" w:lineRule="auto"/>
        <w:ind w:firstLine="720"/>
        <w:jc w:val="both"/>
        <w:rPr>
          <w:rFonts w:ascii="Times New Roman" w:hAnsi="Times New Roman" w:cs="Times New Roman"/>
          <w:sz w:val="24"/>
          <w:szCs w:val="24"/>
        </w:rPr>
      </w:pPr>
    </w:p>
    <w:p w:rsidR="006B5787" w:rsidRPr="0058174A" w:rsidRDefault="008568DF" w:rsidP="00CF6346">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lastRenderedPageBreak/>
        <w:t>Experiments done on people have assisted significantly to medical advancement; human life</w:t>
      </w:r>
      <w:r w:rsidRPr="0058174A">
        <w:rPr>
          <w:rFonts w:ascii="Times New Roman" w:hAnsi="Times New Roman" w:cs="Times New Roman"/>
          <w:sz w:val="24"/>
          <w:szCs w:val="24"/>
        </w:rPr>
        <w:t xml:space="preserve"> span has been increased considerably, mortality of infant has diminished by more than 75%, and most human diseases that were initially widespread or fatal have disappeared or have become curable. </w:t>
      </w:r>
    </w:p>
    <w:p w:rsidR="00CF6346"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Two types of experimentation have helped to</w:t>
      </w:r>
      <w:r w:rsidRPr="0058174A">
        <w:rPr>
          <w:rFonts w:ascii="Times New Roman" w:hAnsi="Times New Roman" w:cs="Times New Roman"/>
          <w:sz w:val="24"/>
          <w:szCs w:val="24"/>
        </w:rPr>
        <w:t xml:space="preserve"> this progress:</w:t>
      </w:r>
      <w:r w:rsidRPr="0058174A">
        <w:rPr>
          <w:rFonts w:ascii="Times New Roman" w:hAnsi="Times New Roman" w:cs="Times New Roman"/>
          <w:sz w:val="24"/>
          <w:szCs w:val="24"/>
        </w:rPr>
        <w:t xml:space="preserve"> </w:t>
      </w:r>
      <w:r w:rsidRPr="0058174A">
        <w:rPr>
          <w:rFonts w:ascii="Times New Roman" w:hAnsi="Times New Roman" w:cs="Times New Roman"/>
          <w:sz w:val="24"/>
          <w:szCs w:val="24"/>
        </w:rPr>
        <w:t>experime</w:t>
      </w:r>
      <w:r w:rsidRPr="0058174A">
        <w:rPr>
          <w:rFonts w:ascii="Times New Roman" w:hAnsi="Times New Roman" w:cs="Times New Roman"/>
          <w:sz w:val="24"/>
          <w:szCs w:val="24"/>
        </w:rPr>
        <w:t>nts</w:t>
      </w:r>
      <w:r w:rsidRPr="0058174A">
        <w:rPr>
          <w:rFonts w:ascii="Times New Roman" w:hAnsi="Times New Roman" w:cs="Times New Roman"/>
          <w:sz w:val="24"/>
          <w:szCs w:val="24"/>
        </w:rPr>
        <w:t xml:space="preserve"> carried out using patient volunteers and self-experimentation by an investigator (tough on rare occasions).Of the various tests done on a human, the most common one is the testing of useful drugs. A number of drugs that are curative</w:t>
      </w:r>
      <w:r w:rsidRPr="0058174A">
        <w:rPr>
          <w:rFonts w:ascii="Times New Roman" w:hAnsi="Times New Roman" w:cs="Times New Roman"/>
          <w:sz w:val="24"/>
          <w:szCs w:val="24"/>
        </w:rPr>
        <w:t xml:space="preserve">, palliative </w:t>
      </w:r>
      <w:r w:rsidRPr="0058174A">
        <w:rPr>
          <w:rFonts w:ascii="Times New Roman" w:hAnsi="Times New Roman" w:cs="Times New Roman"/>
          <w:sz w:val="24"/>
          <w:szCs w:val="24"/>
        </w:rPr>
        <w:t>(that i</w:t>
      </w:r>
      <w:r w:rsidRPr="0058174A">
        <w:rPr>
          <w:rFonts w:ascii="Times New Roman" w:hAnsi="Times New Roman" w:cs="Times New Roman"/>
          <w:sz w:val="24"/>
          <w:szCs w:val="24"/>
        </w:rPr>
        <w:t>s pain reducing)</w:t>
      </w:r>
      <w:r w:rsidRPr="0058174A">
        <w:rPr>
          <w:rFonts w:ascii="Times New Roman" w:hAnsi="Times New Roman" w:cs="Times New Roman"/>
          <w:sz w:val="24"/>
          <w:szCs w:val="24"/>
        </w:rPr>
        <w:t>, or preventive in nature have been produced this way</w:t>
      </w:r>
      <w:r w:rsidRPr="0058174A">
        <w:rPr>
          <w:rFonts w:ascii="Times New Roman" w:hAnsi="Times New Roman" w:cs="Times New Roman"/>
          <w:sz w:val="24"/>
          <w:szCs w:val="24"/>
        </w:rPr>
        <w:t>. The method for testing compounds in drugs involves several steps; the favorable outcome of the initial action in the study determines the next step. Drug testing has been categorized in</w:t>
      </w:r>
      <w:r w:rsidRPr="0058174A">
        <w:rPr>
          <w:rFonts w:ascii="Times New Roman" w:hAnsi="Times New Roman" w:cs="Times New Roman"/>
          <w:sz w:val="24"/>
          <w:szCs w:val="24"/>
        </w:rPr>
        <w:t>to at least three phases. Phase I establishes under the survey whether the compounds in the drugs are safe to human beings when they administer them.</w:t>
      </w:r>
    </w:p>
    <w:p w:rsidR="006B5787"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 xml:space="preserve">The test is conducted on normal, healthy people under controlled conditions </w:t>
      </w:r>
      <w:r w:rsidRPr="0058174A">
        <w:rPr>
          <w:rFonts w:ascii="Times New Roman" w:hAnsi="Times New Roman" w:cs="Times New Roman"/>
          <w:sz w:val="24"/>
          <w:szCs w:val="24"/>
        </w:rPr>
        <w:t>of exerci</w:t>
      </w:r>
      <w:r w:rsidRPr="0058174A">
        <w:rPr>
          <w:rFonts w:ascii="Times New Roman" w:hAnsi="Times New Roman" w:cs="Times New Roman"/>
          <w:sz w:val="24"/>
          <w:szCs w:val="24"/>
        </w:rPr>
        <w:t>se</w:t>
      </w:r>
      <w:r w:rsidRPr="0058174A">
        <w:rPr>
          <w:rFonts w:ascii="Times New Roman" w:hAnsi="Times New Roman" w:cs="Times New Roman"/>
          <w:sz w:val="24"/>
          <w:szCs w:val="24"/>
        </w:rPr>
        <w:t>,</w:t>
      </w:r>
      <w:r w:rsidRPr="0058174A">
        <w:rPr>
          <w:rFonts w:ascii="Times New Roman" w:hAnsi="Times New Roman" w:cs="Times New Roman"/>
          <w:sz w:val="24"/>
          <w:szCs w:val="24"/>
        </w:rPr>
        <w:t xml:space="preserve"> </w:t>
      </w:r>
      <w:r w:rsidRPr="0058174A">
        <w:rPr>
          <w:rFonts w:ascii="Times New Roman" w:hAnsi="Times New Roman" w:cs="Times New Roman"/>
          <w:sz w:val="24"/>
          <w:szCs w:val="24"/>
        </w:rPr>
        <w:t>diet,</w:t>
      </w:r>
      <w:r w:rsidRPr="0058174A">
        <w:rPr>
          <w:rFonts w:ascii="Times New Roman" w:hAnsi="Times New Roman" w:cs="Times New Roman"/>
          <w:sz w:val="24"/>
          <w:szCs w:val="24"/>
        </w:rPr>
        <w:t xml:space="preserve"> </w:t>
      </w:r>
      <w:r w:rsidRPr="0058174A">
        <w:rPr>
          <w:rFonts w:ascii="Times New Roman" w:hAnsi="Times New Roman" w:cs="Times New Roman"/>
          <w:sz w:val="24"/>
          <w:szCs w:val="24"/>
        </w:rPr>
        <w:t>rest,</w:t>
      </w:r>
      <w:r w:rsidRPr="0058174A">
        <w:rPr>
          <w:rFonts w:ascii="Times New Roman" w:hAnsi="Times New Roman" w:cs="Times New Roman"/>
          <w:sz w:val="24"/>
          <w:szCs w:val="24"/>
        </w:rPr>
        <w:t xml:space="preserve"> </w:t>
      </w:r>
      <w:r w:rsidRPr="0058174A">
        <w:rPr>
          <w:rFonts w:ascii="Times New Roman" w:hAnsi="Times New Roman" w:cs="Times New Roman"/>
          <w:sz w:val="24"/>
          <w:szCs w:val="24"/>
        </w:rPr>
        <w:t>etc.</w:t>
      </w:r>
      <w:r w:rsidRPr="0058174A">
        <w:rPr>
          <w:rFonts w:ascii="Times New Roman" w:hAnsi="Times New Roman" w:cs="Times New Roman"/>
          <w:sz w:val="24"/>
          <w:szCs w:val="24"/>
        </w:rPr>
        <w:t xml:space="preserve"> Once the drug has been established to be well tolerated by the human body, it is tried out on a few patients suffering from the illness that the drug is supposed to cure; this forms the second </w:t>
      </w:r>
      <w:r w:rsidRPr="0058174A">
        <w:rPr>
          <w:rFonts w:ascii="Times New Roman" w:hAnsi="Times New Roman" w:cs="Times New Roman"/>
          <w:sz w:val="24"/>
          <w:szCs w:val="24"/>
        </w:rPr>
        <w:t>phase (</w:t>
      </w:r>
      <w:r w:rsidRPr="0058174A">
        <w:rPr>
          <w:rFonts w:ascii="Times New Roman" w:hAnsi="Times New Roman" w:cs="Times New Roman"/>
          <w:sz w:val="24"/>
          <w:szCs w:val="24"/>
        </w:rPr>
        <w:t>Phase II).</w:t>
      </w:r>
      <w:r w:rsidRPr="0058174A">
        <w:rPr>
          <w:rFonts w:ascii="Times New Roman" w:hAnsi="Times New Roman" w:cs="Times New Roman"/>
          <w:sz w:val="24"/>
          <w:szCs w:val="24"/>
        </w:rPr>
        <w:t xml:space="preserve">In Phase III, </w:t>
      </w:r>
      <w:r w:rsidRPr="0058174A">
        <w:rPr>
          <w:rFonts w:ascii="Times New Roman" w:hAnsi="Times New Roman" w:cs="Times New Roman"/>
          <w:sz w:val="24"/>
          <w:szCs w:val="24"/>
        </w:rPr>
        <w:t>the is</w:t>
      </w:r>
      <w:r w:rsidRPr="0058174A">
        <w:rPr>
          <w:rFonts w:ascii="Times New Roman" w:hAnsi="Times New Roman" w:cs="Times New Roman"/>
          <w:sz w:val="24"/>
          <w:szCs w:val="24"/>
        </w:rPr>
        <w:t xml:space="preserve"> offered to a large number of individuals ailing from the disease in question to assess further the effectiveness and safety of the drug and decide on the optimal dosage schedules.</w:t>
      </w:r>
      <w:r w:rsidRPr="0058174A">
        <w:rPr>
          <w:rFonts w:ascii="Times New Roman" w:hAnsi="Times New Roman" w:cs="Times New Roman"/>
          <w:sz w:val="24"/>
          <w:szCs w:val="24"/>
        </w:rPr>
        <w:t xml:space="preserve"> The phase is widely known as the clinical trial. The outcomes from the clin</w:t>
      </w:r>
      <w:r w:rsidRPr="0058174A">
        <w:rPr>
          <w:rFonts w:ascii="Times New Roman" w:hAnsi="Times New Roman" w:cs="Times New Roman"/>
          <w:sz w:val="24"/>
          <w:szCs w:val="24"/>
        </w:rPr>
        <w:t>ical trials are assessed medically and statistically, and then presented to a variety of health authorities across the globe; also they are</w:t>
      </w:r>
      <w:r w:rsidRPr="0058174A">
        <w:rPr>
          <w:rFonts w:ascii="Times New Roman" w:hAnsi="Times New Roman" w:cs="Times New Roman"/>
          <w:sz w:val="24"/>
          <w:szCs w:val="24"/>
        </w:rPr>
        <w:t xml:space="preserve"> usually published or printed in scientific reviews.</w:t>
      </w:r>
    </w:p>
    <w:p w:rsidR="00CF6346" w:rsidRDefault="008568DF" w:rsidP="0058174A">
      <w:pPr>
        <w:spacing w:line="480" w:lineRule="auto"/>
        <w:ind w:firstLine="720"/>
        <w:jc w:val="both"/>
        <w:rPr>
          <w:rFonts w:ascii="Times New Roman" w:hAnsi="Times New Roman" w:cs="Times New Roman"/>
          <w:sz w:val="24"/>
          <w:szCs w:val="24"/>
        </w:rPr>
      </w:pPr>
    </w:p>
    <w:p w:rsidR="00A05977" w:rsidRPr="0058174A" w:rsidRDefault="008568DF" w:rsidP="0058174A">
      <w:pPr>
        <w:spacing w:line="480" w:lineRule="auto"/>
        <w:ind w:firstLine="720"/>
        <w:jc w:val="both"/>
        <w:rPr>
          <w:rFonts w:ascii="Times New Roman" w:hAnsi="Times New Roman" w:cs="Times New Roman"/>
          <w:sz w:val="24"/>
          <w:szCs w:val="24"/>
        </w:rPr>
      </w:pPr>
      <w:bookmarkStart w:id="0" w:name="_GoBack"/>
      <w:bookmarkEnd w:id="0"/>
      <w:r w:rsidRPr="0058174A">
        <w:rPr>
          <w:rFonts w:ascii="Times New Roman" w:hAnsi="Times New Roman" w:cs="Times New Roman"/>
          <w:sz w:val="24"/>
          <w:szCs w:val="24"/>
        </w:rPr>
        <w:lastRenderedPageBreak/>
        <w:t>The United States Food and Drug Administration (FDA), in</w:t>
      </w:r>
      <w:r w:rsidRPr="0058174A">
        <w:rPr>
          <w:rFonts w:ascii="Times New Roman" w:hAnsi="Times New Roman" w:cs="Times New Roman"/>
          <w:sz w:val="24"/>
          <w:szCs w:val="24"/>
        </w:rPr>
        <w:t xml:space="preserve"> 1981 started demanding a written and informed consent to all studies on human products that the FDA controls. Prior the approval </w:t>
      </w:r>
      <w:r w:rsidRPr="0058174A">
        <w:rPr>
          <w:rFonts w:ascii="Times New Roman" w:hAnsi="Times New Roman" w:cs="Times New Roman"/>
          <w:sz w:val="24"/>
          <w:szCs w:val="24"/>
        </w:rPr>
        <w:t>by FDA</w:t>
      </w:r>
      <w:r w:rsidRPr="0058174A">
        <w:rPr>
          <w:rFonts w:ascii="Times New Roman" w:hAnsi="Times New Roman" w:cs="Times New Roman"/>
          <w:sz w:val="24"/>
          <w:szCs w:val="24"/>
        </w:rPr>
        <w:t xml:space="preserve"> of a new device or drug for marketing,</w:t>
      </w:r>
      <w:r w:rsidRPr="0058174A">
        <w:rPr>
          <w:rFonts w:ascii="Times New Roman" w:hAnsi="Times New Roman" w:cs="Times New Roman"/>
          <w:sz w:val="24"/>
          <w:szCs w:val="24"/>
        </w:rPr>
        <w:t xml:space="preserve"> </w:t>
      </w:r>
      <w:r w:rsidRPr="0058174A">
        <w:rPr>
          <w:rFonts w:ascii="Times New Roman" w:hAnsi="Times New Roman" w:cs="Times New Roman"/>
          <w:sz w:val="24"/>
          <w:szCs w:val="24"/>
        </w:rPr>
        <w:t xml:space="preserve">the manufacturer must avail evidence of the effectiveness and safety of the </w:t>
      </w:r>
      <w:r w:rsidRPr="0058174A">
        <w:rPr>
          <w:rFonts w:ascii="Times New Roman" w:hAnsi="Times New Roman" w:cs="Times New Roman"/>
          <w:sz w:val="24"/>
          <w:szCs w:val="24"/>
        </w:rPr>
        <w:t>prod</w:t>
      </w:r>
      <w:r w:rsidRPr="0058174A">
        <w:rPr>
          <w:rFonts w:ascii="Times New Roman" w:hAnsi="Times New Roman" w:cs="Times New Roman"/>
          <w:sz w:val="24"/>
          <w:szCs w:val="24"/>
        </w:rPr>
        <w:t>uct. The evidence must first emanate from tests with rats, rabbits, and other laboratory animals, and then from clinical trials using volunteers. Persons who take part in the clinical trials may be hospitals patients, patients of the private medical practi</w:t>
      </w:r>
      <w:r w:rsidRPr="0058174A">
        <w:rPr>
          <w:rFonts w:ascii="Times New Roman" w:hAnsi="Times New Roman" w:cs="Times New Roman"/>
          <w:sz w:val="24"/>
          <w:szCs w:val="24"/>
        </w:rPr>
        <w:t>tioners included in clinical research, or simply individuals who are healthy and have been recruited for the study through a poster, newspaper ad, or another source.</w:t>
      </w:r>
    </w:p>
    <w:p w:rsidR="008F632E"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In 1976</w:t>
      </w:r>
      <w:r w:rsidRPr="0058174A">
        <w:rPr>
          <w:rFonts w:ascii="Times New Roman" w:hAnsi="Times New Roman" w:cs="Times New Roman"/>
          <w:sz w:val="24"/>
          <w:szCs w:val="24"/>
        </w:rPr>
        <w:t>, the</w:t>
      </w:r>
      <w:r w:rsidRPr="0058174A">
        <w:rPr>
          <w:rFonts w:ascii="Times New Roman" w:hAnsi="Times New Roman" w:cs="Times New Roman"/>
          <w:sz w:val="24"/>
          <w:szCs w:val="24"/>
        </w:rPr>
        <w:t xml:space="preserve"> FDA provided regulations that require an Institutional Review </w:t>
      </w:r>
      <w:r w:rsidRPr="0058174A">
        <w:rPr>
          <w:rFonts w:ascii="Times New Roman" w:hAnsi="Times New Roman" w:cs="Times New Roman"/>
          <w:sz w:val="24"/>
          <w:szCs w:val="24"/>
        </w:rPr>
        <w:t>Board (</w:t>
      </w:r>
      <w:r w:rsidRPr="0058174A">
        <w:rPr>
          <w:rFonts w:ascii="Times New Roman" w:hAnsi="Times New Roman" w:cs="Times New Roman"/>
          <w:sz w:val="24"/>
          <w:szCs w:val="24"/>
        </w:rPr>
        <w:t>IRB) review all the studies that involve institutionalized subjects.</w:t>
      </w:r>
      <w:r w:rsidRPr="0058174A">
        <w:rPr>
          <w:rFonts w:ascii="Times New Roman" w:hAnsi="Times New Roman" w:cs="Times New Roman"/>
          <w:sz w:val="24"/>
          <w:szCs w:val="24"/>
        </w:rPr>
        <w:t xml:space="preserve"> Rules </w:t>
      </w:r>
      <w:r w:rsidRPr="0058174A">
        <w:rPr>
          <w:rFonts w:ascii="Times New Roman" w:hAnsi="Times New Roman" w:cs="Times New Roman"/>
          <w:sz w:val="24"/>
          <w:szCs w:val="24"/>
        </w:rPr>
        <w:t>a</w:t>
      </w:r>
      <w:r w:rsidRPr="0058174A">
        <w:rPr>
          <w:rFonts w:ascii="Times New Roman" w:hAnsi="Times New Roman" w:cs="Times New Roman"/>
          <w:sz w:val="24"/>
          <w:szCs w:val="24"/>
        </w:rPr>
        <w:t xml:space="preserve">ltered in 1981 </w:t>
      </w:r>
      <w:r w:rsidRPr="0058174A">
        <w:rPr>
          <w:rFonts w:ascii="Times New Roman" w:hAnsi="Times New Roman" w:cs="Times New Roman"/>
          <w:sz w:val="24"/>
          <w:szCs w:val="24"/>
        </w:rPr>
        <w:t xml:space="preserve">require all studies </w:t>
      </w:r>
      <w:r w:rsidRPr="0058174A">
        <w:rPr>
          <w:rFonts w:ascii="Times New Roman" w:hAnsi="Times New Roman" w:cs="Times New Roman"/>
          <w:sz w:val="24"/>
          <w:szCs w:val="24"/>
        </w:rPr>
        <w:t xml:space="preserve">that need an FDA research </w:t>
      </w:r>
      <w:r w:rsidRPr="0058174A">
        <w:rPr>
          <w:rFonts w:ascii="Times New Roman" w:hAnsi="Times New Roman" w:cs="Times New Roman"/>
          <w:sz w:val="24"/>
          <w:szCs w:val="24"/>
        </w:rPr>
        <w:t>permit be</w:t>
      </w:r>
      <w:r w:rsidRPr="0058174A">
        <w:rPr>
          <w:rFonts w:ascii="Times New Roman" w:hAnsi="Times New Roman" w:cs="Times New Roman"/>
          <w:sz w:val="24"/>
          <w:szCs w:val="24"/>
        </w:rPr>
        <w:t xml:space="preserve"> reviewed and approved by  IRB before any beginning ay tests involving humans, whether or not the subjects </w:t>
      </w:r>
      <w:r w:rsidRPr="0058174A">
        <w:rPr>
          <w:rFonts w:ascii="Times New Roman" w:hAnsi="Times New Roman" w:cs="Times New Roman"/>
          <w:sz w:val="24"/>
          <w:szCs w:val="24"/>
        </w:rPr>
        <w:t>are institutionalized. The informed-consent and FDA’s IRB regulation are intended to make sure that all subject for the research are willing and info</w:t>
      </w:r>
      <w:r w:rsidRPr="0058174A">
        <w:rPr>
          <w:rFonts w:ascii="Times New Roman" w:hAnsi="Times New Roman" w:cs="Times New Roman"/>
          <w:sz w:val="24"/>
          <w:szCs w:val="24"/>
        </w:rPr>
        <w:t>rmed participants of the test, and that their safety and health are not endangered by the research unnecessarily.</w:t>
      </w:r>
    </w:p>
    <w:p w:rsidR="0088679B"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In each IRB is formed of at least five members with diverse backgrounds who are most knowledgeable through experience and training in</w:t>
      </w:r>
      <w:r w:rsidRPr="0058174A">
        <w:rPr>
          <w:rFonts w:ascii="Times New Roman" w:hAnsi="Times New Roman" w:cs="Times New Roman"/>
          <w:sz w:val="24"/>
          <w:szCs w:val="24"/>
        </w:rPr>
        <w:t xml:space="preserve"> the research under consideration. Ethnic, racial and other interests must also be represented; at least one member be picked from a non-scientific discipline, for instance, the clergy or law; and at least one member must be not affiliated to the research </w:t>
      </w:r>
      <w:r w:rsidRPr="0058174A">
        <w:rPr>
          <w:rFonts w:ascii="Times New Roman" w:hAnsi="Times New Roman" w:cs="Times New Roman"/>
          <w:sz w:val="24"/>
          <w:szCs w:val="24"/>
        </w:rPr>
        <w:t>institution. The diversity of the IRB board membership helps maintain objectivity.</w:t>
      </w:r>
    </w:p>
    <w:p w:rsidR="008F3B67"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lastRenderedPageBreak/>
        <w:t xml:space="preserve">The IRB reviews the plans of research for the project proposed, and determine whether or not to disapprove or approve it; frequently the </w:t>
      </w:r>
      <w:r w:rsidRPr="0058174A">
        <w:rPr>
          <w:rFonts w:ascii="Times New Roman" w:hAnsi="Times New Roman" w:cs="Times New Roman"/>
          <w:sz w:val="24"/>
          <w:szCs w:val="24"/>
        </w:rPr>
        <w:t>board requires changes to b</w:t>
      </w:r>
      <w:r w:rsidRPr="0058174A">
        <w:rPr>
          <w:rFonts w:ascii="Times New Roman" w:hAnsi="Times New Roman" w:cs="Times New Roman"/>
          <w:sz w:val="24"/>
          <w:szCs w:val="24"/>
        </w:rPr>
        <w:t>e made to the plan before granting its consent. Also, it reviews the informed consent form to be presented to research subjects, and reviews while the study is underway. The IRB reviews help to ensure any danger or risks are minimized to the subjects; that</w:t>
      </w:r>
      <w:r w:rsidRPr="0058174A">
        <w:rPr>
          <w:rFonts w:ascii="Times New Roman" w:hAnsi="Times New Roman" w:cs="Times New Roman"/>
          <w:sz w:val="24"/>
          <w:szCs w:val="24"/>
        </w:rPr>
        <w:t xml:space="preserve"> the methods utilized are consistent with the design of good research and do not expose the subjects to risks that are unnecessary; that informed consent </w:t>
      </w:r>
      <w:r w:rsidRPr="0058174A">
        <w:rPr>
          <w:rFonts w:ascii="Times New Roman" w:hAnsi="Times New Roman" w:cs="Times New Roman"/>
          <w:sz w:val="24"/>
          <w:szCs w:val="24"/>
        </w:rPr>
        <w:t>from each subject is obtained; that subject selection is equitable and fair;</w:t>
      </w:r>
      <w:r w:rsidRPr="0058174A">
        <w:rPr>
          <w:rFonts w:ascii="Times New Roman" w:hAnsi="Times New Roman" w:cs="Times New Roman"/>
          <w:sz w:val="24"/>
          <w:szCs w:val="24"/>
        </w:rPr>
        <w:t xml:space="preserve"> </w:t>
      </w:r>
      <w:r w:rsidRPr="0058174A">
        <w:rPr>
          <w:rFonts w:ascii="Times New Roman" w:hAnsi="Times New Roman" w:cs="Times New Roman"/>
          <w:sz w:val="24"/>
          <w:szCs w:val="24"/>
        </w:rPr>
        <w:t xml:space="preserve">that threats </w:t>
      </w:r>
      <w:r w:rsidRPr="0058174A">
        <w:rPr>
          <w:rFonts w:ascii="Times New Roman" w:hAnsi="Times New Roman" w:cs="Times New Roman"/>
          <w:sz w:val="24"/>
          <w:szCs w:val="24"/>
        </w:rPr>
        <w:t xml:space="preserve">to a subject are reasonable </w:t>
      </w:r>
      <w:r w:rsidRPr="0058174A">
        <w:rPr>
          <w:rFonts w:ascii="Times New Roman" w:hAnsi="Times New Roman" w:cs="Times New Roman"/>
          <w:sz w:val="24"/>
          <w:szCs w:val="24"/>
        </w:rPr>
        <w:t>in tandem with the expected benefit and the essential of the knowledge that can be obtained; and that provisions exist to safeguard the subjects privacy and to maintain the confidentiality of data.</w:t>
      </w:r>
      <w:r w:rsidRPr="0058174A">
        <w:rPr>
          <w:rFonts w:ascii="Times New Roman" w:hAnsi="Times New Roman" w:cs="Times New Roman"/>
          <w:sz w:val="24"/>
          <w:szCs w:val="24"/>
        </w:rPr>
        <w:t xml:space="preserve"> More so, the IRB is responsible for ensuring that relevant additional protection is in place to ensure the welfare and rights of the vulnerable populations, such as children, prisoners, </w:t>
      </w:r>
      <w:r w:rsidR="00A04A6D" w:rsidRPr="0058174A">
        <w:rPr>
          <w:rFonts w:ascii="Times New Roman" w:hAnsi="Times New Roman" w:cs="Times New Roman"/>
          <w:sz w:val="24"/>
          <w:szCs w:val="24"/>
        </w:rPr>
        <w:t>and women</w:t>
      </w:r>
      <w:r w:rsidRPr="0058174A">
        <w:rPr>
          <w:rFonts w:ascii="Times New Roman" w:hAnsi="Times New Roman" w:cs="Times New Roman"/>
          <w:sz w:val="24"/>
          <w:szCs w:val="24"/>
        </w:rPr>
        <w:t>, those with disabilities mentally, and persons who are educatio</w:t>
      </w:r>
      <w:r w:rsidRPr="0058174A">
        <w:rPr>
          <w:rFonts w:ascii="Times New Roman" w:hAnsi="Times New Roman" w:cs="Times New Roman"/>
          <w:sz w:val="24"/>
          <w:szCs w:val="24"/>
        </w:rPr>
        <w:t xml:space="preserve">nally or economically disadvantaged. </w:t>
      </w:r>
    </w:p>
    <w:p w:rsidR="00A05977"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 xml:space="preserve">Periodically the FDA inspects IRB records to certify that all safeguards of the human subject, approvals, the conduct of business and membership are in order. Sometimes through these inspections produce evidence of problems, for instance in 1993 when FDA </w:t>
      </w:r>
      <w:r w:rsidRPr="0058174A">
        <w:rPr>
          <w:rFonts w:ascii="Times New Roman" w:hAnsi="Times New Roman" w:cs="Times New Roman"/>
          <w:sz w:val="24"/>
          <w:szCs w:val="24"/>
        </w:rPr>
        <w:t xml:space="preserve">imposed penalties </w:t>
      </w:r>
      <w:r w:rsidRPr="0058174A">
        <w:rPr>
          <w:rFonts w:ascii="Times New Roman" w:hAnsi="Times New Roman" w:cs="Times New Roman"/>
          <w:sz w:val="24"/>
          <w:szCs w:val="24"/>
        </w:rPr>
        <w:t>a large California University's IRB for infractions that involved failure to report deaths.</w:t>
      </w:r>
    </w:p>
    <w:p w:rsidR="00CF6346"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 xml:space="preserve">In spite of the compelling requirement for tests on human subjects and the potential benefits for humankind, human </w:t>
      </w:r>
      <w:r w:rsidRPr="0058174A">
        <w:rPr>
          <w:rFonts w:ascii="Times New Roman" w:hAnsi="Times New Roman" w:cs="Times New Roman"/>
          <w:sz w:val="24"/>
          <w:szCs w:val="24"/>
        </w:rPr>
        <w:t>experimentation has attracted considerable criticism.</w:t>
      </w:r>
      <w:r w:rsidRPr="0058174A">
        <w:rPr>
          <w:rFonts w:ascii="Times New Roman" w:hAnsi="Times New Roman" w:cs="Times New Roman"/>
          <w:sz w:val="24"/>
          <w:szCs w:val="24"/>
        </w:rPr>
        <w:t xml:space="preserve"> In particular, the controversial one has been the use of humans as subjects for research which do not explicitly contain any benefit to the subject. It is termed as nontherapeutic experimentation. Th</w:t>
      </w:r>
      <w:r w:rsidRPr="0058174A">
        <w:rPr>
          <w:rFonts w:ascii="Times New Roman" w:hAnsi="Times New Roman" w:cs="Times New Roman"/>
          <w:sz w:val="24"/>
          <w:szCs w:val="24"/>
        </w:rPr>
        <w:t>e most grotesque form happened during the World War II in the well-documented "experiments carried out by the Nazis on their prisoners held in concentration camps.</w:t>
      </w:r>
      <w:r w:rsidRPr="0058174A">
        <w:rPr>
          <w:rFonts w:ascii="Times New Roman" w:hAnsi="Times New Roman" w:cs="Times New Roman"/>
          <w:sz w:val="24"/>
          <w:szCs w:val="24"/>
        </w:rPr>
        <w:t xml:space="preserve"> </w:t>
      </w:r>
    </w:p>
    <w:p w:rsidR="00A04A6D" w:rsidRDefault="008568DF" w:rsidP="00A04A6D">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lastRenderedPageBreak/>
        <w:t>At least 26 various types of experiments were done for explicit goal of o</w:t>
      </w:r>
      <w:r w:rsidRPr="0058174A">
        <w:rPr>
          <w:rFonts w:ascii="Times New Roman" w:hAnsi="Times New Roman" w:cs="Times New Roman"/>
          <w:sz w:val="24"/>
          <w:szCs w:val="24"/>
        </w:rPr>
        <w:t xml:space="preserve">btaining scientific and medical information, with the broader aim of benefiting the German race and people. In fact the Nazis ‘experimentation' </w:t>
      </w:r>
      <w:r w:rsidRPr="0058174A">
        <w:rPr>
          <w:rFonts w:ascii="Times New Roman" w:hAnsi="Times New Roman" w:cs="Times New Roman"/>
          <w:sz w:val="24"/>
          <w:szCs w:val="24"/>
        </w:rPr>
        <w:t>was torture</w:t>
      </w:r>
      <w:r w:rsidRPr="0058174A">
        <w:rPr>
          <w:rFonts w:ascii="Times New Roman" w:hAnsi="Times New Roman" w:cs="Times New Roman"/>
          <w:sz w:val="24"/>
          <w:szCs w:val="24"/>
        </w:rPr>
        <w:t xml:space="preserve"> since it was characterized by lack of consent and coercion; use of women, children, and men in</w:t>
      </w:r>
      <w:r w:rsidRPr="0058174A">
        <w:rPr>
          <w:rFonts w:ascii="Times New Roman" w:hAnsi="Times New Roman" w:cs="Times New Roman"/>
          <w:sz w:val="24"/>
          <w:szCs w:val="24"/>
        </w:rPr>
        <w:t xml:space="preserve"> total disregard of their humanity and health; a sadistic anesthesia avoidance;</w:t>
      </w:r>
      <w:r w:rsidRPr="0058174A">
        <w:rPr>
          <w:rFonts w:ascii="Times New Roman" w:hAnsi="Times New Roman" w:cs="Times New Roman"/>
          <w:sz w:val="24"/>
          <w:szCs w:val="24"/>
        </w:rPr>
        <w:t xml:space="preserve"> conditions that were dehumanizing; and the murder of the human subjects as an element of the experimental </w:t>
      </w:r>
      <w:r w:rsidRPr="0058174A">
        <w:rPr>
          <w:rFonts w:ascii="Times New Roman" w:hAnsi="Times New Roman" w:cs="Times New Roman"/>
          <w:sz w:val="24"/>
          <w:szCs w:val="24"/>
        </w:rPr>
        <w:t>design (</w:t>
      </w:r>
      <w:r w:rsidRPr="0058174A">
        <w:rPr>
          <w:rFonts w:ascii="Times New Roman" w:hAnsi="Times New Roman" w:cs="Times New Roman"/>
          <w:color w:val="222222"/>
          <w:sz w:val="24"/>
          <w:szCs w:val="24"/>
          <w:shd w:val="clear" w:color="auto" w:fill="FFFFFF"/>
        </w:rPr>
        <w:t xml:space="preserve"> </w:t>
      </w:r>
      <w:r w:rsidRPr="0058174A">
        <w:rPr>
          <w:rFonts w:ascii="Times New Roman" w:hAnsi="Times New Roman" w:cs="Times New Roman"/>
          <w:sz w:val="24"/>
          <w:szCs w:val="24"/>
        </w:rPr>
        <w:t>Baumslag, Naomi. </w:t>
      </w:r>
      <w:r w:rsidRPr="0058174A">
        <w:rPr>
          <w:rFonts w:ascii="Times New Roman" w:hAnsi="Times New Roman" w:cs="Times New Roman"/>
          <w:i/>
          <w:iCs/>
          <w:sz w:val="24"/>
          <w:szCs w:val="24"/>
        </w:rPr>
        <w:t xml:space="preserve">Murderous medicine: Nazi doctors, human </w:t>
      </w:r>
      <w:r w:rsidRPr="0058174A">
        <w:rPr>
          <w:rFonts w:ascii="Times New Roman" w:hAnsi="Times New Roman" w:cs="Times New Roman"/>
          <w:i/>
          <w:iCs/>
          <w:sz w:val="24"/>
          <w:szCs w:val="24"/>
        </w:rPr>
        <w:t>experimentation, and typhus</w:t>
      </w:r>
      <w:r w:rsidRPr="0058174A">
        <w:rPr>
          <w:rFonts w:ascii="Times New Roman" w:hAnsi="Times New Roman" w:cs="Times New Roman"/>
          <w:sz w:val="24"/>
          <w:szCs w:val="24"/>
        </w:rPr>
        <w:t>. Greenwood Publishing Group, pg. 45)</w:t>
      </w:r>
      <w:r w:rsidR="00A04A6D">
        <w:rPr>
          <w:rFonts w:ascii="Times New Roman" w:hAnsi="Times New Roman" w:cs="Times New Roman"/>
          <w:sz w:val="24"/>
          <w:szCs w:val="24"/>
        </w:rPr>
        <w:t>.</w:t>
      </w:r>
    </w:p>
    <w:p w:rsidR="00CF6346" w:rsidRDefault="008568DF" w:rsidP="00A04A6D">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 xml:space="preserve">Besides, there have been documented cases of </w:t>
      </w:r>
      <w:r w:rsidRPr="0058174A">
        <w:rPr>
          <w:rFonts w:ascii="Times New Roman" w:hAnsi="Times New Roman" w:cs="Times New Roman"/>
          <w:sz w:val="24"/>
          <w:szCs w:val="24"/>
        </w:rPr>
        <w:t>inappropriate nontherapeutic experiments on humans in numerous countries, including the United States. A physician at a hospital in New York</w:t>
      </w:r>
      <w:r w:rsidRPr="0058174A">
        <w:rPr>
          <w:rFonts w:ascii="Times New Roman" w:hAnsi="Times New Roman" w:cs="Times New Roman"/>
          <w:sz w:val="24"/>
          <w:szCs w:val="24"/>
        </w:rPr>
        <w:t>, in 1963 injected some elderly feeble and ill patients under their skin with cancer cell to investigate their immune response. The patients were not informed about the injections, only that their “resistance” we being examined.</w:t>
      </w:r>
      <w:r w:rsidRPr="0058174A">
        <w:rPr>
          <w:rFonts w:ascii="Times New Roman" w:hAnsi="Times New Roman" w:cs="Times New Roman"/>
          <w:sz w:val="24"/>
          <w:szCs w:val="24"/>
        </w:rPr>
        <w:t xml:space="preserve"> Luckily, the experiment was</w:t>
      </w:r>
      <w:r w:rsidRPr="0058174A">
        <w:rPr>
          <w:rFonts w:ascii="Times New Roman" w:hAnsi="Times New Roman" w:cs="Times New Roman"/>
          <w:sz w:val="24"/>
          <w:szCs w:val="24"/>
        </w:rPr>
        <w:t xml:space="preserve"> ceased after it had begun, and none of the subjects developed cancer. In that same year,</w:t>
      </w:r>
      <w:r w:rsidRPr="0058174A">
        <w:rPr>
          <w:rFonts w:ascii="Times New Roman" w:hAnsi="Times New Roman" w:cs="Times New Roman"/>
          <w:sz w:val="24"/>
          <w:szCs w:val="24"/>
        </w:rPr>
        <w:t xml:space="preserve"> officials from government discovered that some U.S physician had been administering to pregnant women with the thalidomide drug, even though in the United States thal</w:t>
      </w:r>
      <w:r w:rsidRPr="0058174A">
        <w:rPr>
          <w:rFonts w:ascii="Times New Roman" w:hAnsi="Times New Roman" w:cs="Times New Roman"/>
          <w:sz w:val="24"/>
          <w:szCs w:val="24"/>
        </w:rPr>
        <w:t xml:space="preserve">idomide had not been approved to be used there. </w:t>
      </w:r>
    </w:p>
    <w:p w:rsidR="00A04A6D" w:rsidRDefault="00A04A6D" w:rsidP="0058174A">
      <w:pPr>
        <w:spacing w:line="480" w:lineRule="auto"/>
        <w:ind w:firstLine="720"/>
        <w:jc w:val="both"/>
        <w:rPr>
          <w:rFonts w:ascii="Times New Roman" w:hAnsi="Times New Roman" w:cs="Times New Roman"/>
          <w:sz w:val="24"/>
          <w:szCs w:val="24"/>
        </w:rPr>
      </w:pPr>
    </w:p>
    <w:p w:rsidR="00A04A6D" w:rsidRDefault="00A04A6D" w:rsidP="0058174A">
      <w:pPr>
        <w:spacing w:line="480" w:lineRule="auto"/>
        <w:ind w:firstLine="720"/>
        <w:jc w:val="both"/>
        <w:rPr>
          <w:rFonts w:ascii="Times New Roman" w:hAnsi="Times New Roman" w:cs="Times New Roman"/>
          <w:sz w:val="24"/>
          <w:szCs w:val="24"/>
        </w:rPr>
      </w:pPr>
    </w:p>
    <w:p w:rsidR="00A04A6D" w:rsidRDefault="00A04A6D" w:rsidP="0058174A">
      <w:pPr>
        <w:spacing w:line="480" w:lineRule="auto"/>
        <w:ind w:firstLine="720"/>
        <w:jc w:val="both"/>
        <w:rPr>
          <w:rFonts w:ascii="Times New Roman" w:hAnsi="Times New Roman" w:cs="Times New Roman"/>
          <w:sz w:val="24"/>
          <w:szCs w:val="24"/>
        </w:rPr>
      </w:pPr>
    </w:p>
    <w:p w:rsidR="00A04A6D" w:rsidRDefault="00A04A6D" w:rsidP="0058174A">
      <w:pPr>
        <w:spacing w:line="480" w:lineRule="auto"/>
        <w:ind w:firstLine="720"/>
        <w:jc w:val="both"/>
        <w:rPr>
          <w:rFonts w:ascii="Times New Roman" w:hAnsi="Times New Roman" w:cs="Times New Roman"/>
          <w:sz w:val="24"/>
          <w:szCs w:val="24"/>
        </w:rPr>
      </w:pPr>
    </w:p>
    <w:p w:rsidR="00F41428"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lastRenderedPageBreak/>
        <w:t>The result of this uncontrolled testing of thalidomide caused some infants in the country to be born with defects due to the drug exposure. In early 1994</w:t>
      </w:r>
      <w:r w:rsidRPr="0058174A">
        <w:rPr>
          <w:rFonts w:ascii="Times New Roman" w:hAnsi="Times New Roman" w:cs="Times New Roman"/>
          <w:sz w:val="24"/>
          <w:szCs w:val="24"/>
        </w:rPr>
        <w:t>, the</w:t>
      </w:r>
      <w:r w:rsidRPr="0058174A">
        <w:rPr>
          <w:rFonts w:ascii="Times New Roman" w:hAnsi="Times New Roman" w:cs="Times New Roman"/>
          <w:sz w:val="24"/>
          <w:szCs w:val="24"/>
        </w:rPr>
        <w:t xml:space="preserve"> </w:t>
      </w:r>
      <w:r w:rsidRPr="0058174A">
        <w:rPr>
          <w:rFonts w:ascii="Times New Roman" w:hAnsi="Times New Roman" w:cs="Times New Roman"/>
          <w:sz w:val="24"/>
          <w:szCs w:val="24"/>
        </w:rPr>
        <w:t xml:space="preserve">federal government produced documents </w:t>
      </w:r>
      <w:r w:rsidRPr="0058174A">
        <w:rPr>
          <w:rFonts w:ascii="Times New Roman" w:hAnsi="Times New Roman" w:cs="Times New Roman"/>
          <w:sz w:val="24"/>
          <w:szCs w:val="24"/>
        </w:rPr>
        <w:t>highlighting hundreds of radiation experiments that were conducted on military personnel and civilians in the 1940s and 1950s without, in some instances, the consent or knowledge of the participants. The experiment involved giving food injecting radioactiv</w:t>
      </w:r>
      <w:r w:rsidRPr="0058174A">
        <w:rPr>
          <w:rFonts w:ascii="Times New Roman" w:hAnsi="Times New Roman" w:cs="Times New Roman"/>
          <w:sz w:val="24"/>
          <w:szCs w:val="24"/>
        </w:rPr>
        <w:t>e iodine to infants and giving food that is laced with radioactive substances to subjects</w:t>
      </w:r>
      <w:r w:rsidRPr="0058174A">
        <w:rPr>
          <w:rFonts w:ascii="Times New Roman" w:hAnsi="Times New Roman" w:cs="Times New Roman"/>
          <w:color w:val="222222"/>
          <w:sz w:val="24"/>
          <w:szCs w:val="24"/>
          <w:shd w:val="clear" w:color="auto" w:fill="FFFFFF"/>
        </w:rPr>
        <w:t xml:space="preserve"> ( </w:t>
      </w:r>
      <w:r w:rsidRPr="0058174A">
        <w:rPr>
          <w:rFonts w:ascii="Times New Roman" w:hAnsi="Times New Roman" w:cs="Times New Roman"/>
          <w:sz w:val="24"/>
          <w:szCs w:val="24"/>
        </w:rPr>
        <w:t>Baader, Gerhard, et al. "Pathways to human experimentation, 1933-1945: Germany, Japan, and the United States." </w:t>
      </w:r>
      <w:r w:rsidRPr="0058174A">
        <w:rPr>
          <w:rFonts w:ascii="Times New Roman" w:hAnsi="Times New Roman" w:cs="Times New Roman"/>
          <w:i/>
          <w:iCs/>
          <w:sz w:val="24"/>
          <w:szCs w:val="24"/>
        </w:rPr>
        <w:t>Osiris</w:t>
      </w:r>
      <w:r w:rsidRPr="0058174A">
        <w:rPr>
          <w:rFonts w:ascii="Times New Roman" w:hAnsi="Times New Roman" w:cs="Times New Roman"/>
          <w:sz w:val="24"/>
          <w:szCs w:val="24"/>
        </w:rPr>
        <w:t> 20 pg.  205).</w:t>
      </w:r>
    </w:p>
    <w:p w:rsidR="00A04A6D"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However, this type of blatant disregard for the welfare and rights of patients is far less likely to happen today. It is because those and other therapeutic experimented have attracted outcry from the public and necessitated many people to question the mor</w:t>
      </w:r>
      <w:r w:rsidRPr="0058174A">
        <w:rPr>
          <w:rFonts w:ascii="Times New Roman" w:hAnsi="Times New Roman" w:cs="Times New Roman"/>
          <w:sz w:val="24"/>
          <w:szCs w:val="24"/>
        </w:rPr>
        <w:t xml:space="preserve">ality and ethics of the whole process and to raise </w:t>
      </w:r>
      <w:r w:rsidRPr="0058174A">
        <w:rPr>
          <w:rFonts w:ascii="Times New Roman" w:hAnsi="Times New Roman" w:cs="Times New Roman"/>
          <w:sz w:val="24"/>
          <w:szCs w:val="24"/>
        </w:rPr>
        <w:t xml:space="preserve">a crucial question: is scientific and medical progress, though with benefits to mankind, to be highly valued than the individual and human rights? What emanated </w:t>
      </w:r>
      <w:r w:rsidRPr="0058174A">
        <w:rPr>
          <w:rFonts w:ascii="Times New Roman" w:hAnsi="Times New Roman" w:cs="Times New Roman"/>
          <w:sz w:val="24"/>
          <w:szCs w:val="24"/>
        </w:rPr>
        <w:t>from the</w:t>
      </w:r>
      <w:r w:rsidRPr="0058174A">
        <w:rPr>
          <w:rFonts w:ascii="Times New Roman" w:hAnsi="Times New Roman" w:cs="Times New Roman"/>
          <w:sz w:val="24"/>
          <w:szCs w:val="24"/>
        </w:rPr>
        <w:t xml:space="preserve"> </w:t>
      </w:r>
      <w:r w:rsidRPr="0058174A">
        <w:rPr>
          <w:rFonts w:ascii="Times New Roman" w:hAnsi="Times New Roman" w:cs="Times New Roman"/>
          <w:sz w:val="24"/>
          <w:szCs w:val="24"/>
        </w:rPr>
        <w:t>experi</w:t>
      </w:r>
      <w:r w:rsidRPr="0058174A">
        <w:rPr>
          <w:rFonts w:ascii="Times New Roman" w:hAnsi="Times New Roman" w:cs="Times New Roman"/>
          <w:sz w:val="24"/>
          <w:szCs w:val="24"/>
        </w:rPr>
        <w:t>e</w:t>
      </w:r>
      <w:r w:rsidRPr="0058174A">
        <w:rPr>
          <w:rFonts w:ascii="Times New Roman" w:hAnsi="Times New Roman" w:cs="Times New Roman"/>
          <w:sz w:val="24"/>
          <w:szCs w:val="24"/>
        </w:rPr>
        <w:t>nce</w:t>
      </w:r>
      <w:r w:rsidRPr="0058174A">
        <w:rPr>
          <w:rFonts w:ascii="Times New Roman" w:hAnsi="Times New Roman" w:cs="Times New Roman"/>
          <w:sz w:val="24"/>
          <w:szCs w:val="24"/>
        </w:rPr>
        <w:t xml:space="preserve"> in the concentration </w:t>
      </w:r>
      <w:r w:rsidRPr="0058174A">
        <w:rPr>
          <w:rFonts w:ascii="Times New Roman" w:hAnsi="Times New Roman" w:cs="Times New Roman"/>
          <w:sz w:val="24"/>
          <w:szCs w:val="24"/>
        </w:rPr>
        <w:t>camp was a landma</w:t>
      </w:r>
      <w:r w:rsidRPr="0058174A">
        <w:rPr>
          <w:rFonts w:ascii="Times New Roman" w:hAnsi="Times New Roman" w:cs="Times New Roman"/>
          <w:sz w:val="24"/>
          <w:szCs w:val="24"/>
        </w:rPr>
        <w:t xml:space="preserve">rk document, the Nuremberg Code. The code contains suggestions for the ethical mode of conduct for experiments done on human beings. </w:t>
      </w:r>
    </w:p>
    <w:p w:rsidR="00587FA9"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Over the years, numerous regulatory bodies across the globe, for example, National Health and Medical R</w:t>
      </w:r>
      <w:r w:rsidRPr="0058174A">
        <w:rPr>
          <w:rFonts w:ascii="Times New Roman" w:hAnsi="Times New Roman" w:cs="Times New Roman"/>
          <w:sz w:val="24"/>
          <w:szCs w:val="24"/>
        </w:rPr>
        <w:t>esearch Council, American Psychological Association, Declaration of Helsinki, Transplantation and Anatomy Act, etc. refined the existing regulations and widened their scope for ethical conduct enforcement in various areas of human experimentation</w:t>
      </w:r>
      <w:r w:rsidRPr="0058174A">
        <w:rPr>
          <w:rFonts w:ascii="Times New Roman" w:hAnsi="Times New Roman" w:cs="Times New Roman"/>
          <w:color w:val="222222"/>
          <w:sz w:val="24"/>
          <w:szCs w:val="24"/>
          <w:shd w:val="clear" w:color="auto" w:fill="FFFFFF"/>
        </w:rPr>
        <w:t xml:space="preserve"> (</w:t>
      </w:r>
      <w:r w:rsidRPr="0058174A">
        <w:rPr>
          <w:rFonts w:ascii="Times New Roman" w:hAnsi="Times New Roman" w:cs="Times New Roman"/>
          <w:sz w:val="24"/>
          <w:szCs w:val="24"/>
        </w:rPr>
        <w:t>Schmidt,</w:t>
      </w:r>
      <w:r w:rsidRPr="0058174A">
        <w:rPr>
          <w:rFonts w:ascii="Times New Roman" w:hAnsi="Times New Roman" w:cs="Times New Roman"/>
          <w:sz w:val="24"/>
          <w:szCs w:val="24"/>
        </w:rPr>
        <w:t xml:space="preserve"> Ulf, and Andreas Frewer. </w:t>
      </w:r>
      <w:r w:rsidRPr="0058174A">
        <w:rPr>
          <w:rFonts w:ascii="Times New Roman" w:hAnsi="Times New Roman" w:cs="Times New Roman"/>
          <w:i/>
          <w:iCs/>
          <w:sz w:val="24"/>
          <w:szCs w:val="24"/>
        </w:rPr>
        <w:t>History and theory of human experimentation: the declaration of Helsinki and modern medical ethics</w:t>
      </w:r>
      <w:r w:rsidRPr="0058174A">
        <w:rPr>
          <w:rFonts w:ascii="Times New Roman" w:hAnsi="Times New Roman" w:cs="Times New Roman"/>
          <w:sz w:val="24"/>
          <w:szCs w:val="24"/>
        </w:rPr>
        <w:t>. Vol.  2. Franz Steiner Verlag, pg. 56)</w:t>
      </w:r>
      <w:r w:rsidRPr="0058174A">
        <w:rPr>
          <w:rFonts w:ascii="Times New Roman" w:hAnsi="Times New Roman" w:cs="Times New Roman"/>
          <w:sz w:val="24"/>
          <w:szCs w:val="24"/>
        </w:rPr>
        <w:t>.</w:t>
      </w:r>
    </w:p>
    <w:p w:rsidR="00CF6346"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lastRenderedPageBreak/>
        <w:t xml:space="preserve"> At the base of these guidelines lie human values of freedom and a person’s inviolability </w:t>
      </w:r>
      <w:r w:rsidRPr="0058174A">
        <w:rPr>
          <w:rFonts w:ascii="Times New Roman" w:hAnsi="Times New Roman" w:cs="Times New Roman"/>
          <w:sz w:val="24"/>
          <w:szCs w:val="24"/>
        </w:rPr>
        <w:t xml:space="preserve">regardless of the nontherapeutic and therapeutic nature of human experimentation. All the codes share the consent principle as the first commandment. It means </w:t>
      </w:r>
      <w:r w:rsidRPr="0058174A">
        <w:rPr>
          <w:rFonts w:ascii="Times New Roman" w:hAnsi="Times New Roman" w:cs="Times New Roman"/>
          <w:sz w:val="24"/>
          <w:szCs w:val="24"/>
        </w:rPr>
        <w:t>the investigator should make every effort to inform potential subjects concerning all the experim</w:t>
      </w:r>
      <w:r w:rsidRPr="0058174A">
        <w:rPr>
          <w:rFonts w:ascii="Times New Roman" w:hAnsi="Times New Roman" w:cs="Times New Roman"/>
          <w:sz w:val="24"/>
          <w:szCs w:val="24"/>
        </w:rPr>
        <w:t xml:space="preserve">ent aspects, and an individual can be only be used as a subject in the experiment upon receipt of their informed consent.In spite of consent issue, there are various other aspects of </w:t>
      </w:r>
      <w:r w:rsidRPr="0058174A">
        <w:rPr>
          <w:rFonts w:ascii="Times New Roman" w:hAnsi="Times New Roman" w:cs="Times New Roman"/>
          <w:sz w:val="24"/>
          <w:szCs w:val="24"/>
        </w:rPr>
        <w:t>human experimentation that necessitate ethical consideration</w:t>
      </w:r>
      <w:r>
        <w:rPr>
          <w:rFonts w:ascii="Times New Roman" w:hAnsi="Times New Roman" w:cs="Times New Roman"/>
          <w:sz w:val="24"/>
          <w:szCs w:val="24"/>
        </w:rPr>
        <w:t>.</w:t>
      </w:r>
      <w:r w:rsidRPr="0058174A">
        <w:rPr>
          <w:rFonts w:ascii="Times New Roman" w:hAnsi="Times New Roman" w:cs="Times New Roman"/>
          <w:sz w:val="24"/>
          <w:szCs w:val="24"/>
        </w:rPr>
        <w:t xml:space="preserve"> </w:t>
      </w:r>
    </w:p>
    <w:p w:rsidR="000D57E2"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On the contrary, the issue of limitation on scientific inquiry is not well addressed. That is the types of scientific questions one is permitted to ask and seek to obtain knowledge, and how an investigator can pursue them. The application of the above prin</w:t>
      </w:r>
      <w:r w:rsidRPr="0058174A">
        <w:rPr>
          <w:rFonts w:ascii="Times New Roman" w:hAnsi="Times New Roman" w:cs="Times New Roman"/>
          <w:sz w:val="24"/>
          <w:szCs w:val="24"/>
        </w:rPr>
        <w:t xml:space="preserve">ciples is a process that is continuously evolving, </w:t>
      </w:r>
      <w:r w:rsidRPr="0058174A">
        <w:rPr>
          <w:rFonts w:ascii="Times New Roman" w:hAnsi="Times New Roman" w:cs="Times New Roman"/>
          <w:sz w:val="24"/>
          <w:szCs w:val="24"/>
        </w:rPr>
        <w:t>and it has been pushed by present-day experimentations in, for instance, human genome project, human cloning, gene therapy, and human fetal research.</w:t>
      </w:r>
    </w:p>
    <w:p w:rsidR="00E7750D"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In conclusion, the discussions of human experi</w:t>
      </w:r>
      <w:r w:rsidRPr="0058174A">
        <w:rPr>
          <w:rFonts w:ascii="Times New Roman" w:hAnsi="Times New Roman" w:cs="Times New Roman"/>
          <w:sz w:val="24"/>
          <w:szCs w:val="24"/>
        </w:rPr>
        <w:t xml:space="preserve">mentation ethics have centered on the distinctiveness of human experimentation, unique treatment of the sick, nondisclosure and informed </w:t>
      </w:r>
      <w:r w:rsidRPr="0058174A">
        <w:rPr>
          <w:rFonts w:ascii="Times New Roman" w:hAnsi="Times New Roman" w:cs="Times New Roman"/>
          <w:sz w:val="24"/>
          <w:szCs w:val="24"/>
        </w:rPr>
        <w:t>consent, and</w:t>
      </w:r>
      <w:r w:rsidRPr="0058174A">
        <w:rPr>
          <w:rFonts w:ascii="Times New Roman" w:hAnsi="Times New Roman" w:cs="Times New Roman"/>
          <w:sz w:val="24"/>
          <w:szCs w:val="24"/>
        </w:rPr>
        <w:t xml:space="preserve"> experiment designs.</w:t>
      </w:r>
    </w:p>
    <w:p w:rsidR="00A04A6D" w:rsidRDefault="00A04A6D" w:rsidP="0058174A">
      <w:pPr>
        <w:spacing w:line="480" w:lineRule="auto"/>
        <w:jc w:val="center"/>
        <w:rPr>
          <w:rFonts w:ascii="Times New Roman" w:hAnsi="Times New Roman" w:cs="Times New Roman"/>
          <w:sz w:val="24"/>
          <w:szCs w:val="24"/>
        </w:rPr>
      </w:pPr>
    </w:p>
    <w:p w:rsidR="00A04A6D" w:rsidRDefault="00A04A6D" w:rsidP="0058174A">
      <w:pPr>
        <w:spacing w:line="480" w:lineRule="auto"/>
        <w:jc w:val="center"/>
        <w:rPr>
          <w:rFonts w:ascii="Times New Roman" w:hAnsi="Times New Roman" w:cs="Times New Roman"/>
          <w:sz w:val="24"/>
          <w:szCs w:val="24"/>
        </w:rPr>
      </w:pPr>
    </w:p>
    <w:p w:rsidR="00A04A6D" w:rsidRDefault="00A04A6D" w:rsidP="0058174A">
      <w:pPr>
        <w:spacing w:line="480" w:lineRule="auto"/>
        <w:jc w:val="center"/>
        <w:rPr>
          <w:rFonts w:ascii="Times New Roman" w:hAnsi="Times New Roman" w:cs="Times New Roman"/>
          <w:sz w:val="24"/>
          <w:szCs w:val="24"/>
        </w:rPr>
      </w:pPr>
    </w:p>
    <w:p w:rsidR="00A04A6D" w:rsidRDefault="00A04A6D" w:rsidP="0058174A">
      <w:pPr>
        <w:spacing w:line="480" w:lineRule="auto"/>
        <w:jc w:val="center"/>
        <w:rPr>
          <w:rFonts w:ascii="Times New Roman" w:hAnsi="Times New Roman" w:cs="Times New Roman"/>
          <w:sz w:val="24"/>
          <w:szCs w:val="24"/>
        </w:rPr>
      </w:pPr>
    </w:p>
    <w:p w:rsidR="00A04A6D" w:rsidRDefault="00A04A6D" w:rsidP="0058174A">
      <w:pPr>
        <w:spacing w:line="480" w:lineRule="auto"/>
        <w:jc w:val="center"/>
        <w:rPr>
          <w:rFonts w:ascii="Times New Roman" w:hAnsi="Times New Roman" w:cs="Times New Roman"/>
          <w:sz w:val="24"/>
          <w:szCs w:val="24"/>
        </w:rPr>
      </w:pPr>
    </w:p>
    <w:p w:rsidR="00A04A6D" w:rsidRDefault="00A04A6D" w:rsidP="0058174A">
      <w:pPr>
        <w:spacing w:line="480" w:lineRule="auto"/>
        <w:jc w:val="center"/>
        <w:rPr>
          <w:rFonts w:ascii="Times New Roman" w:hAnsi="Times New Roman" w:cs="Times New Roman"/>
          <w:sz w:val="24"/>
          <w:szCs w:val="24"/>
        </w:rPr>
      </w:pPr>
    </w:p>
    <w:p w:rsidR="00E7750D" w:rsidRPr="0058174A" w:rsidRDefault="008568DF" w:rsidP="0058174A">
      <w:pPr>
        <w:spacing w:line="480" w:lineRule="auto"/>
        <w:jc w:val="center"/>
        <w:rPr>
          <w:rFonts w:ascii="Times New Roman" w:hAnsi="Times New Roman" w:cs="Times New Roman"/>
          <w:sz w:val="24"/>
          <w:szCs w:val="24"/>
        </w:rPr>
      </w:pPr>
      <w:r w:rsidRPr="0058174A">
        <w:rPr>
          <w:rFonts w:ascii="Times New Roman" w:hAnsi="Times New Roman" w:cs="Times New Roman"/>
          <w:sz w:val="24"/>
          <w:szCs w:val="24"/>
        </w:rPr>
        <w:lastRenderedPageBreak/>
        <w:t>Work cited</w:t>
      </w:r>
    </w:p>
    <w:p w:rsidR="00587FA9"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Schmidt, Ulf, and Andreas Frewer. </w:t>
      </w:r>
      <w:r w:rsidRPr="0058174A">
        <w:rPr>
          <w:rFonts w:ascii="Times New Roman" w:hAnsi="Times New Roman" w:cs="Times New Roman"/>
          <w:i/>
          <w:iCs/>
          <w:sz w:val="24"/>
          <w:szCs w:val="24"/>
        </w:rPr>
        <w:t xml:space="preserve">History and theory of human </w:t>
      </w:r>
      <w:r w:rsidRPr="0058174A">
        <w:rPr>
          <w:rFonts w:ascii="Times New Roman" w:hAnsi="Times New Roman" w:cs="Times New Roman"/>
          <w:i/>
          <w:iCs/>
          <w:sz w:val="24"/>
          <w:szCs w:val="24"/>
        </w:rPr>
        <w:t>experimentation: the declaration of Helsinki and modern medical ethics</w:t>
      </w:r>
      <w:r w:rsidRPr="0058174A">
        <w:rPr>
          <w:rFonts w:ascii="Times New Roman" w:hAnsi="Times New Roman" w:cs="Times New Roman"/>
          <w:sz w:val="24"/>
          <w:szCs w:val="24"/>
        </w:rPr>
        <w:t>. Vol. 2. Franz Steiner Verlag, 2007.</w:t>
      </w:r>
    </w:p>
    <w:p w:rsidR="0058174A"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Baumslag, Naomi. </w:t>
      </w:r>
      <w:r w:rsidRPr="0058174A">
        <w:rPr>
          <w:rFonts w:ascii="Times New Roman" w:hAnsi="Times New Roman" w:cs="Times New Roman"/>
          <w:i/>
          <w:iCs/>
          <w:sz w:val="24"/>
          <w:szCs w:val="24"/>
        </w:rPr>
        <w:t>Murderous Medicine: Nazi doctors, human experimentation, and typhus</w:t>
      </w:r>
      <w:r w:rsidRPr="0058174A">
        <w:rPr>
          <w:rFonts w:ascii="Times New Roman" w:hAnsi="Times New Roman" w:cs="Times New Roman"/>
          <w:sz w:val="24"/>
          <w:szCs w:val="24"/>
        </w:rPr>
        <w:t>. Greenwood Publishing Group, 2005.</w:t>
      </w:r>
    </w:p>
    <w:p w:rsidR="0058174A" w:rsidRPr="0058174A" w:rsidRDefault="008568DF" w:rsidP="0058174A">
      <w:pPr>
        <w:spacing w:line="480" w:lineRule="auto"/>
        <w:ind w:firstLine="720"/>
        <w:jc w:val="both"/>
        <w:rPr>
          <w:rFonts w:ascii="Times New Roman" w:hAnsi="Times New Roman" w:cs="Times New Roman"/>
          <w:sz w:val="24"/>
          <w:szCs w:val="24"/>
        </w:rPr>
      </w:pPr>
      <w:r w:rsidRPr="0058174A">
        <w:rPr>
          <w:rFonts w:ascii="Times New Roman" w:hAnsi="Times New Roman" w:cs="Times New Roman"/>
          <w:sz w:val="24"/>
          <w:szCs w:val="24"/>
        </w:rPr>
        <w:t>Baader, Gerhard, et al</w:t>
      </w:r>
      <w:r w:rsidRPr="0058174A">
        <w:rPr>
          <w:rFonts w:ascii="Times New Roman" w:hAnsi="Times New Roman" w:cs="Times New Roman"/>
          <w:sz w:val="24"/>
          <w:szCs w:val="24"/>
        </w:rPr>
        <w:t>. "Pathways to human experimentation, 1933-1945: Germany, Japan, and the United States." </w:t>
      </w:r>
      <w:r w:rsidRPr="0058174A">
        <w:rPr>
          <w:rFonts w:ascii="Times New Roman" w:hAnsi="Times New Roman" w:cs="Times New Roman"/>
          <w:i/>
          <w:iCs/>
          <w:sz w:val="24"/>
          <w:szCs w:val="24"/>
        </w:rPr>
        <w:t>Osiris</w:t>
      </w:r>
      <w:r w:rsidRPr="0058174A">
        <w:rPr>
          <w:rFonts w:ascii="Times New Roman" w:hAnsi="Times New Roman" w:cs="Times New Roman"/>
          <w:sz w:val="24"/>
          <w:szCs w:val="24"/>
        </w:rPr>
        <w:t> 20 (2005): 205-231.</w:t>
      </w:r>
    </w:p>
    <w:p w:rsidR="006B5787" w:rsidRPr="0058174A" w:rsidRDefault="008568DF" w:rsidP="0058174A">
      <w:pPr>
        <w:spacing w:line="480" w:lineRule="auto"/>
        <w:jc w:val="both"/>
        <w:rPr>
          <w:rFonts w:ascii="Times New Roman" w:hAnsi="Times New Roman" w:cs="Times New Roman"/>
          <w:sz w:val="24"/>
          <w:szCs w:val="24"/>
        </w:rPr>
      </w:pPr>
    </w:p>
    <w:p w:rsidR="002A55FB" w:rsidRPr="0058174A" w:rsidRDefault="008568DF" w:rsidP="0058174A">
      <w:pPr>
        <w:spacing w:line="480" w:lineRule="auto"/>
        <w:jc w:val="both"/>
        <w:rPr>
          <w:rFonts w:ascii="Times New Roman" w:hAnsi="Times New Roman" w:cs="Times New Roman"/>
          <w:sz w:val="24"/>
          <w:szCs w:val="24"/>
        </w:rPr>
      </w:pPr>
    </w:p>
    <w:sectPr w:rsidR="002A55FB" w:rsidRPr="0058174A">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F6A2F81F" w15:done="0"/>
  <w15:commentEx w15:paraId="577EF325" w15:done="0"/>
  <w15:commentEx w15:paraId="4AAA4E4D" w15:done="0"/>
  <w15:commentEx w15:paraId="6C847EED" w15:done="0"/>
  <w15:commentEx w15:paraId="5BC46415" w15:done="0"/>
  <w15:commentEx w15:paraId="EB33F02E" w15:done="0"/>
  <w15:commentEx w15:paraId="0F92C894" w15:done="0"/>
  <w15:commentEx w15:paraId="FAC71DC2" w15:done="0"/>
  <w15:commentEx w15:paraId="8F24CFAB" w15:done="0"/>
  <w15:commentEx w15:paraId="56D47427" w15:done="0"/>
  <w15:commentEx w15:paraId="72650587" w15:done="0"/>
  <w15:commentEx w15:paraId="12AE3B54" w15:done="0"/>
  <w15:commentEx w15:paraId="EFEBD6B6" w15:done="0"/>
  <w15:commentEx w15:paraId="63FD7D29" w15:done="0"/>
  <w15:commentEx w15:paraId="6869C535" w15:done="0"/>
  <w15:commentEx w15:paraId="C5FE0632" w15:done="0"/>
  <w15:commentEx w15:paraId="21D50589" w15:done="0"/>
  <w15:commentEx w15:paraId="7E49BCDF" w15:done="0"/>
  <w15:commentEx w15:paraId="0A21F976" w15:done="0"/>
  <w15:commentEx w15:paraId="2749B471" w15:done="0"/>
  <w15:commentEx w15:paraId="C81776AE" w15:done="0"/>
  <w15:commentEx w15:paraId="C0BBF948" w15:done="0"/>
  <w15:commentEx w15:paraId="5D449078" w15:done="0"/>
  <w15:commentEx w15:paraId="87DF866F" w15:done="0"/>
  <w15:commentEx w15:paraId="6EA845DA" w15:done="0"/>
  <w15:commentEx w15:paraId="AE6A17F0" w15:done="0"/>
  <w15:commentEx w15:paraId="BB524FAD" w15:done="0"/>
  <w15:commentEx w15:paraId="B48B8C6A" w15:done="0"/>
  <w15:commentEx w15:paraId="6F383E73" w15:done="0"/>
  <w15:commentEx w15:paraId="3A82D505" w15:done="0"/>
  <w15:commentEx w15:paraId="959B27DD" w15:done="0"/>
  <w15:commentEx w15:paraId="8CEB9D63" w15:done="0"/>
  <w15:commentEx w15:paraId="1BF387BE" w15:done="0"/>
  <w15:commentEx w15:paraId="4ECDEE46" w15:done="0"/>
  <w15:commentEx w15:paraId="AAB99AA7" w15:done="0"/>
  <w15:commentEx w15:paraId="C4D815DB" w15:done="0"/>
  <w15:commentEx w15:paraId="B5E474D6" w15:done="0"/>
  <w15:commentEx w15:paraId="49CC0FF2" w15:done="0"/>
  <w15:commentEx w15:paraId="D31FFAE5" w15:done="0"/>
  <w15:commentEx w15:paraId="1D1ECEE4" w15:done="0"/>
  <w15:commentEx w15:paraId="D44C27A2" w15:done="0"/>
  <w15:commentEx w15:paraId="FE86AFBB" w15:done="0"/>
  <w15:commentEx w15:paraId="979865F2" w15:done="0"/>
  <w15:commentEx w15:paraId="649E9FAA" w15:done="0"/>
  <w15:commentEx w15:paraId="9D7A610C" w15:done="0"/>
  <w15:commentEx w15:paraId="CD2CE4C8" w15:done="0"/>
  <w15:commentEx w15:paraId="D164D7FD" w15:done="0"/>
  <w15:commentEx w15:paraId="B1D17EFB" w15:done="0"/>
  <w15:commentEx w15:paraId="E94E8335" w15:done="0"/>
  <w15:commentEx w15:paraId="3906465F" w15:done="0"/>
  <w15:commentEx w15:paraId="3EB09294" w15:done="0"/>
  <w15:commentEx w15:paraId="C3B7C8F3" w15:done="0"/>
  <w15:commentEx w15:paraId="D6A0B41A" w15:done="0"/>
  <w15:commentEx w15:paraId="79F14FBD" w15:done="0"/>
  <w15:commentEx w15:paraId="BC3B676D" w15:done="0"/>
  <w15:commentEx w15:paraId="FF3CC055" w15:done="0"/>
  <w15:commentEx w15:paraId="713C0789" w15:done="0"/>
  <w15:commentEx w15:paraId="2335E401" w15:done="0"/>
  <w15:commentEx w15:paraId="25B846A3" w15:done="0"/>
  <w15:commentEx w15:paraId="9B2AD141" w15:done="0"/>
  <w15:commentEx w15:paraId="886F5DA8" w15:done="0"/>
  <w15:commentEx w15:paraId="30F70615" w15:done="0"/>
  <w15:commentEx w15:paraId="C26A1663" w15:done="0"/>
  <w15:commentEx w15:paraId="B0DFFFEE" w15:done="0"/>
  <w15:commentEx w15:paraId="1F4F2704" w15:done="0"/>
  <w15:commentEx w15:paraId="2A705415" w15:done="0"/>
  <w15:commentEx w15:paraId="FEA27FED" w15:done="0"/>
  <w15:commentEx w15:paraId="DED9BEFE" w15:done="0"/>
  <w15:commentEx w15:paraId="2E1F0CBA" w15:done="0"/>
  <w15:commentEx w15:paraId="7F38DB8A" w15:done="0"/>
  <w15:commentEx w15:paraId="6ED8E66D" w15:done="0"/>
  <w15:commentEx w15:paraId="A98103EE" w15:done="0"/>
  <w15:commentEx w15:paraId="D2A9DA01" w15:done="0"/>
  <w15:commentEx w15:paraId="BC32167A" w15:done="0"/>
  <w15:commentEx w15:paraId="D8FD577F" w15:done="0"/>
  <w15:commentEx w15:paraId="874FD807" w15:done="0"/>
  <w15:commentEx w15:paraId="5F4A6A93" w15:done="0"/>
  <w15:commentEx w15:paraId="5045E5C5" w15:done="0"/>
  <w15:commentEx w15:paraId="8DC8C07A" w15:done="0"/>
  <w15:commentEx w15:paraId="6E34DEB2" w15:done="0"/>
  <w15:commentEx w15:paraId="BE2B970B" w15:done="0"/>
  <w15:commentEx w15:paraId="774A5272" w15:done="0"/>
  <w15:commentEx w15:paraId="FEC4F4B8" w15:done="0"/>
  <w15:commentEx w15:paraId="CC1323ED" w15:done="0"/>
  <w15:commentEx w15:paraId="251E4F50" w15:done="0"/>
  <w15:commentEx w15:paraId="F911FC03" w15:done="0"/>
  <w15:commentEx w15:paraId="5926C080" w15:done="0"/>
  <w15:commentEx w15:paraId="BF2CF7FF" w15:done="0"/>
  <w15:commentEx w15:paraId="820E8612" w15:done="0"/>
  <w15:commentEx w15:paraId="7B4DF332" w15:done="0"/>
  <w15:commentEx w15:paraId="075ADAC6" w15:done="0"/>
  <w15:commentEx w15:paraId="53177E77" w15:done="0"/>
  <w15:commentEx w15:paraId="E24323E7" w15:done="0"/>
  <w15:commentEx w15:paraId="B6195303" w15:done="0"/>
  <w15:commentEx w15:paraId="6395A0CB" w15:done="0"/>
  <w15:commentEx w15:paraId="6E54037A" w15:done="0"/>
  <w15:commentEx w15:paraId="F7E3711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8DF" w:rsidRDefault="008568DF">
      <w:pPr>
        <w:spacing w:after="0" w:line="240" w:lineRule="auto"/>
      </w:pPr>
      <w:r>
        <w:separator/>
      </w:r>
    </w:p>
  </w:endnote>
  <w:endnote w:type="continuationSeparator" w:id="0">
    <w:p w:rsidR="008568DF" w:rsidRDefault="00856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8DF" w:rsidRDefault="008568DF">
      <w:pPr>
        <w:spacing w:after="0" w:line="240" w:lineRule="auto"/>
      </w:pPr>
      <w:r>
        <w:separator/>
      </w:r>
    </w:p>
  </w:footnote>
  <w:footnote w:type="continuationSeparator" w:id="0">
    <w:p w:rsidR="008568DF" w:rsidRDefault="008568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21847004"/>
      <w:docPartObj>
        <w:docPartGallery w:val="Page Numbers (Top of Page)"/>
        <w:docPartUnique/>
      </w:docPartObj>
    </w:sdtPr>
    <w:sdtEndPr>
      <w:rPr>
        <w:noProof/>
      </w:rPr>
    </w:sdtEndPr>
    <w:sdtContent>
      <w:p w:rsidR="0058174A" w:rsidRPr="0058174A" w:rsidRDefault="008568DF">
        <w:pPr>
          <w:pStyle w:val="Header"/>
          <w:jc w:val="right"/>
          <w:rPr>
            <w:rFonts w:ascii="Times New Roman" w:hAnsi="Times New Roman" w:cs="Times New Roman"/>
            <w:sz w:val="24"/>
            <w:szCs w:val="24"/>
          </w:rPr>
        </w:pPr>
        <w:r w:rsidRPr="0058174A">
          <w:rPr>
            <w:rFonts w:ascii="Times New Roman" w:hAnsi="Times New Roman" w:cs="Times New Roman"/>
            <w:sz w:val="24"/>
            <w:szCs w:val="24"/>
          </w:rPr>
          <w:t xml:space="preserve">Surname </w:t>
        </w:r>
        <w:r w:rsidRPr="0058174A">
          <w:rPr>
            <w:rFonts w:ascii="Times New Roman" w:hAnsi="Times New Roman" w:cs="Times New Roman"/>
            <w:sz w:val="24"/>
            <w:szCs w:val="24"/>
          </w:rPr>
          <w:fldChar w:fldCharType="begin"/>
        </w:r>
        <w:r w:rsidRPr="0058174A">
          <w:rPr>
            <w:rFonts w:ascii="Times New Roman" w:hAnsi="Times New Roman" w:cs="Times New Roman"/>
            <w:sz w:val="24"/>
            <w:szCs w:val="24"/>
          </w:rPr>
          <w:instrText xml:space="preserve"> PAGE   \* MERGEFORMAT </w:instrText>
        </w:r>
        <w:r w:rsidRPr="0058174A">
          <w:rPr>
            <w:rFonts w:ascii="Times New Roman" w:hAnsi="Times New Roman" w:cs="Times New Roman"/>
            <w:sz w:val="24"/>
            <w:szCs w:val="24"/>
          </w:rPr>
          <w:fldChar w:fldCharType="separate"/>
        </w:r>
        <w:r w:rsidR="00A04A6D">
          <w:rPr>
            <w:rFonts w:ascii="Times New Roman" w:hAnsi="Times New Roman" w:cs="Times New Roman"/>
            <w:noProof/>
            <w:sz w:val="24"/>
            <w:szCs w:val="24"/>
          </w:rPr>
          <w:t>1</w:t>
        </w:r>
        <w:r w:rsidRPr="0058174A">
          <w:rPr>
            <w:rFonts w:ascii="Times New Roman" w:hAnsi="Times New Roman" w:cs="Times New Roman"/>
            <w:noProof/>
            <w:sz w:val="24"/>
            <w:szCs w:val="24"/>
          </w:rPr>
          <w:fldChar w:fldCharType="end"/>
        </w:r>
      </w:p>
    </w:sdtContent>
  </w:sdt>
  <w:p w:rsidR="0058174A" w:rsidRPr="0058174A" w:rsidRDefault="008568D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8C6"/>
    <w:rsid w:val="008568DF"/>
    <w:rsid w:val="00A04A6D"/>
    <w:rsid w:val="00E81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74A"/>
  </w:style>
  <w:style w:type="paragraph" w:styleId="Footer">
    <w:name w:val="footer"/>
    <w:basedOn w:val="Normal"/>
    <w:link w:val="FooterChar"/>
    <w:uiPriority w:val="99"/>
    <w:unhideWhenUsed/>
    <w:rsid w:val="00581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7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04A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A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74A"/>
  </w:style>
  <w:style w:type="paragraph" w:styleId="Footer">
    <w:name w:val="footer"/>
    <w:basedOn w:val="Normal"/>
    <w:link w:val="FooterChar"/>
    <w:uiPriority w:val="99"/>
    <w:unhideWhenUsed/>
    <w:rsid w:val="00581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7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04A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A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8</Pages>
  <Words>1752</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30</cp:revision>
  <dcterms:created xsi:type="dcterms:W3CDTF">2017-12-03T16:34:00Z</dcterms:created>
  <dcterms:modified xsi:type="dcterms:W3CDTF">2017-12-05T15:18:00Z</dcterms:modified>
</cp:coreProperties>
</file>